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21" w:rsidRDefault="00263921" w:rsidP="003B6F2C">
      <w:pPr>
        <w:jc w:val="both"/>
        <w:rPr>
          <w:rFonts w:asciiTheme="minorHAnsi" w:hAnsiTheme="minorHAnsi" w:cs="Tahoma"/>
          <w:sz w:val="22"/>
          <w:szCs w:val="22"/>
        </w:rPr>
      </w:pPr>
    </w:p>
    <w:p w:rsidR="00A346FA" w:rsidRPr="003348E0" w:rsidRDefault="00A346FA" w:rsidP="00A346FA">
      <w:pPr>
        <w:shd w:val="clear" w:color="auto" w:fill="FFFFFF"/>
        <w:spacing w:before="150" w:line="600" w:lineRule="atLeast"/>
        <w:jc w:val="center"/>
        <w:outlineLvl w:val="0"/>
        <w:rPr>
          <w:rFonts w:asciiTheme="minorHAnsi" w:hAnsiTheme="minorHAnsi" w:cstheme="minorHAnsi"/>
          <w:b/>
          <w:bCs/>
          <w:color w:val="192041"/>
          <w:kern w:val="36"/>
          <w:sz w:val="36"/>
          <w:szCs w:val="24"/>
        </w:rPr>
      </w:pPr>
      <w:r w:rsidRPr="003348E0">
        <w:rPr>
          <w:rFonts w:asciiTheme="minorHAnsi" w:hAnsiTheme="minorHAnsi" w:cstheme="minorHAnsi"/>
          <w:b/>
          <w:bCs/>
          <w:color w:val="192041"/>
          <w:kern w:val="36"/>
          <w:sz w:val="36"/>
          <w:szCs w:val="24"/>
        </w:rPr>
        <w:t>Szakképzési feladatok ellátásának eljárásrendje</w:t>
      </w:r>
    </w:p>
    <w:p w:rsidR="00A346FA" w:rsidRDefault="00A346FA" w:rsidP="00A346FA">
      <w:pPr>
        <w:shd w:val="clear" w:color="auto" w:fill="FFFFFF"/>
        <w:outlineLvl w:val="0"/>
        <w:rPr>
          <w:rFonts w:cstheme="minorHAnsi"/>
          <w:b/>
          <w:bCs/>
          <w:color w:val="192041"/>
          <w:kern w:val="36"/>
          <w:szCs w:val="24"/>
        </w:rPr>
      </w:pPr>
    </w:p>
    <w:p w:rsidR="00A346FA" w:rsidRPr="003348E0" w:rsidRDefault="00A346FA" w:rsidP="00A346FA">
      <w:pPr>
        <w:shd w:val="clear" w:color="auto" w:fill="FFFFFF"/>
        <w:jc w:val="both"/>
        <w:outlineLvl w:val="0"/>
        <w:rPr>
          <w:rFonts w:asciiTheme="minorHAnsi" w:hAnsiTheme="minorHAnsi" w:cstheme="minorHAnsi"/>
          <w:b/>
          <w:bCs/>
          <w:color w:val="192041"/>
          <w:kern w:val="36"/>
          <w:szCs w:val="24"/>
        </w:rPr>
      </w:pPr>
      <w:r>
        <w:rPr>
          <w:rFonts w:cstheme="minorHAnsi"/>
          <w:b/>
          <w:bCs/>
          <w:color w:val="192041"/>
          <w:kern w:val="36"/>
          <w:szCs w:val="24"/>
        </w:rPr>
        <w:t xml:space="preserve">Az innovációért és technológiáért felelős miniszter 2020. március 16-án kelt egyedi miniszteri határozata (a szakképző intézményekben tantermen kívüli, digitális munkarend bevezetésének eljárási szabályairól) a 9. pontban elrendeli, hogy a szakképző intézményeknek eljárási rendet kell kialakítaniuk a szakképzési </w:t>
      </w:r>
      <w:proofErr w:type="spellStart"/>
      <w:r>
        <w:rPr>
          <w:rFonts w:cstheme="minorHAnsi"/>
          <w:b/>
          <w:bCs/>
          <w:color w:val="192041"/>
          <w:kern w:val="36"/>
          <w:szCs w:val="24"/>
        </w:rPr>
        <w:t>alapfeladatellátás</w:t>
      </w:r>
      <w:proofErr w:type="spellEnd"/>
      <w:r>
        <w:rPr>
          <w:rFonts w:cstheme="minorHAnsi"/>
          <w:b/>
          <w:bCs/>
          <w:color w:val="192041"/>
          <w:kern w:val="36"/>
          <w:szCs w:val="24"/>
        </w:rPr>
        <w:t xml:space="preserve"> rendjére és ellenőrzésére nézve. Jelen eljárásrend ez alapján készült</w:t>
      </w:r>
    </w:p>
    <w:p w:rsidR="00A346FA" w:rsidRPr="003348E0" w:rsidRDefault="00A346FA" w:rsidP="00A346FA">
      <w:pPr>
        <w:shd w:val="clear" w:color="auto" w:fill="FFFFFF"/>
        <w:spacing w:before="100" w:beforeAutospacing="1" w:afterAutospacing="1"/>
        <w:rPr>
          <w:rFonts w:cstheme="minorHAnsi"/>
          <w:color w:val="3C434B"/>
          <w:szCs w:val="24"/>
        </w:rPr>
      </w:pPr>
    </w:p>
    <w:p w:rsidR="00A346FA" w:rsidRPr="003348E0" w:rsidRDefault="00A346FA" w:rsidP="00A346FA">
      <w:pPr>
        <w:shd w:val="clear" w:color="auto" w:fill="FFFFFF"/>
        <w:spacing w:before="100" w:beforeAutospacing="1" w:afterAutospacing="1"/>
        <w:ind w:left="-360"/>
        <w:jc w:val="both"/>
        <w:rPr>
          <w:rFonts w:asciiTheme="minorHAnsi" w:hAnsiTheme="minorHAnsi" w:cstheme="minorHAnsi"/>
          <w:color w:val="3C434B"/>
          <w:szCs w:val="24"/>
        </w:rPr>
      </w:pPr>
      <w:r>
        <w:rPr>
          <w:rFonts w:cstheme="minorHAnsi"/>
          <w:b/>
          <w:bCs/>
          <w:color w:val="3C434B"/>
          <w:szCs w:val="24"/>
        </w:rPr>
        <w:t xml:space="preserve">1. </w:t>
      </w:r>
      <w:r w:rsidRPr="003348E0">
        <w:rPr>
          <w:rFonts w:asciiTheme="minorHAnsi" w:hAnsiTheme="minorHAnsi" w:cstheme="minorHAnsi"/>
          <w:b/>
          <w:bCs/>
          <w:color w:val="3C434B"/>
          <w:szCs w:val="24"/>
        </w:rPr>
        <w:t>A tanulók tanulmányi előrehaladásának ellenőrzésének, rendszeres beszámoltatásuknak, értékelésüknek alkalmazható formái, ezek gyakoriságának, rendje, az évfolyamok tanulmányi követelményének teljesítéséi rendje és feltételei.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>
        <w:rPr>
          <w:rFonts w:cstheme="minorHAnsi"/>
          <w:color w:val="3C434B"/>
          <w:szCs w:val="24"/>
        </w:rPr>
        <w:t>Iskolánkban a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 szakképzési alapfeladatokat, az elméleti és gyakorlati órákat egyaránt digitális munkarend szerint kell megszerv</w:t>
      </w:r>
      <w:r>
        <w:rPr>
          <w:rFonts w:cstheme="minorHAnsi"/>
          <w:color w:val="3C434B"/>
          <w:szCs w:val="24"/>
        </w:rPr>
        <w:t>ezni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>A tanulók az elvégzendő feladatról, tananyagról a</w:t>
      </w:r>
      <w:r>
        <w:rPr>
          <w:rFonts w:cstheme="minorHAnsi"/>
          <w:color w:val="3C434B"/>
          <w:szCs w:val="24"/>
        </w:rPr>
        <w:t xml:space="preserve"> </w:t>
      </w:r>
      <w:proofErr w:type="spellStart"/>
      <w:r>
        <w:rPr>
          <w:rFonts w:cstheme="minorHAnsi"/>
          <w:color w:val="3C434B"/>
          <w:szCs w:val="24"/>
        </w:rPr>
        <w:t>Facebook</w:t>
      </w:r>
      <w:proofErr w:type="spellEnd"/>
      <w:r>
        <w:rPr>
          <w:rFonts w:cstheme="minorHAnsi"/>
          <w:color w:val="3C434B"/>
          <w:szCs w:val="24"/>
        </w:rPr>
        <w:t xml:space="preserve"> csoportokban és az iskola által </w:t>
      </w:r>
      <w:proofErr w:type="gramStart"/>
      <w:r>
        <w:rPr>
          <w:rFonts w:cstheme="minorHAnsi"/>
          <w:color w:val="3C434B"/>
          <w:szCs w:val="24"/>
        </w:rPr>
        <w:t xml:space="preserve">használt 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 </w:t>
      </w:r>
      <w:r>
        <w:rPr>
          <w:rFonts w:cstheme="minorHAnsi"/>
          <w:color w:val="3C434B"/>
          <w:szCs w:val="24"/>
        </w:rPr>
        <w:t>ZOOM</w:t>
      </w:r>
      <w:proofErr w:type="gramEnd"/>
      <w:r>
        <w:rPr>
          <w:rFonts w:cstheme="minorHAnsi"/>
          <w:color w:val="3C434B"/>
          <w:szCs w:val="24"/>
        </w:rPr>
        <w:t xml:space="preserve"> 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rendszeren keresztül kapnak értesítést. Az órarend változatlan marad, az ebben szereplő tantárgyakhoz kapcsolódóan kerülnek kiadásra a feladatok. A tananyagok átadására, feladatok kijelölésére a szaktanárok, oktatók használhatják a </w:t>
      </w:r>
      <w:r>
        <w:rPr>
          <w:rFonts w:cstheme="minorHAnsi"/>
          <w:color w:val="3C434B"/>
          <w:szCs w:val="24"/>
        </w:rPr>
        <w:t>fent említett programokat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. </w:t>
      </w:r>
      <w:r>
        <w:rPr>
          <w:rFonts w:cstheme="minorHAnsi"/>
          <w:color w:val="3C434B"/>
          <w:szCs w:val="24"/>
        </w:rPr>
        <w:t>A ZOOM rendszerben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 minden tanulócsoporthoz külön kurzust hoznak létre a szaktanárok és oktatók, ahol a tartalmak, a tanulói feladatok tölthetőek fel.</w:t>
      </w:r>
      <w:r>
        <w:rPr>
          <w:rFonts w:cstheme="minorHAnsi"/>
          <w:color w:val="3C434B"/>
          <w:szCs w:val="24"/>
        </w:rPr>
        <w:t xml:space="preserve"> A gyakorlati feladatok nagy méretére tekintettel az iskola a rendszergazdát megbízza egy nagyméretű tárhely kialakítására, ahová a gyakorlati feladatok a tanárok és a tanulók által is feltölthetők.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 xml:space="preserve">Minden </w:t>
      </w:r>
      <w:r>
        <w:rPr>
          <w:rFonts w:cstheme="minorHAnsi"/>
          <w:color w:val="3C434B"/>
          <w:szCs w:val="24"/>
        </w:rPr>
        <w:t>tanuló az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 osztályfőnökén keresztül, email-címének megadásával, pontosításával segíti a digitális munkarendre való átállást. Amennyiben valamelyik diák nem csatlakozik a meghirdetett </w:t>
      </w:r>
      <w:r>
        <w:rPr>
          <w:rFonts w:cstheme="minorHAnsi"/>
          <w:color w:val="3C434B"/>
          <w:szCs w:val="24"/>
        </w:rPr>
        <w:t xml:space="preserve">órához, 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úgy a szaktanár ezt a tényt az osztályfőnöknek jelzi. Az osztályfőnök felveszi a diákkal a kapcsolatot és felhívja figyelmét kötelességére. Ha továbbra sem eredményes a kapcsolattartás, értesíti </w:t>
      </w:r>
      <w:r>
        <w:rPr>
          <w:rFonts w:cstheme="minorHAnsi"/>
          <w:color w:val="3C434B"/>
          <w:szCs w:val="24"/>
        </w:rPr>
        <w:t>az igazgatót</w:t>
      </w:r>
      <w:r w:rsidRPr="003348E0">
        <w:rPr>
          <w:rFonts w:asciiTheme="minorHAnsi" w:hAnsiTheme="minorHAnsi" w:cstheme="minorHAnsi"/>
          <w:color w:val="3C434B"/>
          <w:szCs w:val="24"/>
        </w:rPr>
        <w:t>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 xml:space="preserve">A tanulók folyamatos munkavégzését ellenőrizni kell. Abban az esetben, ha a tanuló nem végez aktív tevékenységet, a szaktanár először az osztályfőnök felé jelez. Ismétlődő probléma esetén az osztályfőnök az </w:t>
      </w:r>
      <w:r>
        <w:rPr>
          <w:rFonts w:cstheme="minorHAnsi"/>
          <w:color w:val="3C434B"/>
          <w:szCs w:val="24"/>
        </w:rPr>
        <w:t>igazgatónak is jelzi a problémát</w:t>
      </w:r>
      <w:r w:rsidRPr="003348E0">
        <w:rPr>
          <w:rFonts w:asciiTheme="minorHAnsi" w:hAnsiTheme="minorHAnsi" w:cstheme="minorHAnsi"/>
          <w:color w:val="3C434B"/>
          <w:szCs w:val="24"/>
        </w:rPr>
        <w:t>.</w:t>
      </w:r>
    </w:p>
    <w:p w:rsidR="00A346FA" w:rsidRPr="00A346FA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>
        <w:rPr>
          <w:rFonts w:cstheme="minorHAnsi"/>
          <w:color w:val="3C434B"/>
          <w:szCs w:val="24"/>
        </w:rPr>
        <w:t xml:space="preserve">A ZOOM rendszer alkalmasa az élő videós kontaktóra, a prezentációk bemutatásához, de a gyakorlati órák megtartásához is. A diákok rendelkeznek a Pro </w:t>
      </w:r>
      <w:proofErr w:type="spellStart"/>
      <w:r>
        <w:rPr>
          <w:rFonts w:cstheme="minorHAnsi"/>
          <w:color w:val="3C434B"/>
          <w:szCs w:val="24"/>
        </w:rPr>
        <w:t>Tools</w:t>
      </w:r>
      <w:proofErr w:type="spellEnd"/>
      <w:r>
        <w:rPr>
          <w:rFonts w:cstheme="minorHAnsi"/>
          <w:color w:val="3C434B"/>
          <w:szCs w:val="24"/>
        </w:rPr>
        <w:t xml:space="preserve"> nevű programmal, amellyel a gyakorlati feladatok jelentős része elvégezhető. A Zoom program alkalmas a szóbeli feleltetésekhez, az írásbeli feladatokhoz pedig a </w:t>
      </w:r>
      <w:proofErr w:type="spellStart"/>
      <w:r>
        <w:rPr>
          <w:rFonts w:cstheme="minorHAnsi"/>
          <w:color w:val="3C434B"/>
          <w:szCs w:val="24"/>
        </w:rPr>
        <w:t>Redmenta</w:t>
      </w:r>
      <w:proofErr w:type="spellEnd"/>
      <w:r>
        <w:rPr>
          <w:rFonts w:cstheme="minorHAnsi"/>
          <w:color w:val="3C434B"/>
          <w:szCs w:val="24"/>
        </w:rPr>
        <w:t xml:space="preserve"> nevű program használható, osztályaink részére a regisztráció, az osztályközösség kialakítása már korábban kialakításra került.</w:t>
      </w:r>
    </w:p>
    <w:p w:rsidR="00A346FA" w:rsidRDefault="00A346FA" w:rsidP="00A346FA">
      <w:pPr>
        <w:shd w:val="clear" w:color="auto" w:fill="FFFFFF"/>
        <w:spacing w:before="100" w:beforeAutospacing="1" w:after="120"/>
        <w:jc w:val="both"/>
        <w:rPr>
          <w:rFonts w:cstheme="minorHAnsi"/>
          <w:color w:val="3C434B"/>
          <w:szCs w:val="24"/>
        </w:rPr>
      </w:pPr>
    </w:p>
    <w:p w:rsidR="00A346FA" w:rsidRPr="003348E0" w:rsidRDefault="00A346FA" w:rsidP="00A346FA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color w:val="3C434B"/>
          <w:szCs w:val="24"/>
        </w:rPr>
      </w:pP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>A tanulók jelenlétének ellenőrzése: A kontakt órák mindegyikén, kötelező a diákoknak részt vennie, ezt a szaktanárok rögzítik. A nem kontakt órákon való jelenlét ellenőrzését beadandó munkákkal, kitöltendő tesztekkel vagy valamilyen határidőhöz kötött tanulói interakció biztosításával kell lehetővé tenni.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>A tanulók tanulmányi előrehaladása ellenőrzésének, rendszeres beszámoltatásának, értékelésének alkalmazható form</w:t>
      </w:r>
      <w:r>
        <w:rPr>
          <w:rFonts w:cstheme="minorHAnsi"/>
          <w:color w:val="3C434B"/>
          <w:szCs w:val="24"/>
        </w:rPr>
        <w:t xml:space="preserve">áit, gyakoriságát a szaktanárok </w:t>
      </w:r>
      <w:r w:rsidRPr="003348E0">
        <w:rPr>
          <w:rFonts w:asciiTheme="minorHAnsi" w:hAnsiTheme="minorHAnsi" w:cstheme="minorHAnsi"/>
          <w:color w:val="3C434B"/>
          <w:szCs w:val="24"/>
        </w:rPr>
        <w:t>a tanulókkal egyeztetve határozzák meg.</w:t>
      </w:r>
    </w:p>
    <w:p w:rsidR="00A346FA" w:rsidRDefault="00A346FA" w:rsidP="00A346FA">
      <w:pPr>
        <w:shd w:val="clear" w:color="auto" w:fill="FFFFFF"/>
        <w:spacing w:before="100" w:beforeAutospacing="1" w:afterAutospacing="1"/>
        <w:ind w:left="-360"/>
        <w:rPr>
          <w:rFonts w:cstheme="minorHAnsi"/>
          <w:b/>
          <w:bCs/>
          <w:color w:val="3C434B"/>
          <w:szCs w:val="24"/>
        </w:rPr>
      </w:pPr>
    </w:p>
    <w:p w:rsidR="00A346FA" w:rsidRPr="003348E0" w:rsidRDefault="00A346FA" w:rsidP="00A346FA">
      <w:pPr>
        <w:shd w:val="clear" w:color="auto" w:fill="FFFFFF"/>
        <w:spacing w:before="100" w:beforeAutospacing="1" w:afterAutospacing="1"/>
        <w:ind w:left="-360"/>
        <w:jc w:val="both"/>
        <w:rPr>
          <w:rFonts w:asciiTheme="minorHAnsi" w:hAnsiTheme="minorHAnsi" w:cstheme="minorHAnsi"/>
          <w:b/>
          <w:bCs/>
          <w:color w:val="3C434B"/>
          <w:szCs w:val="24"/>
        </w:rPr>
      </w:pPr>
      <w:r w:rsidRPr="003348E0">
        <w:rPr>
          <w:rFonts w:asciiTheme="minorHAnsi" w:hAnsiTheme="minorHAnsi" w:cstheme="minorHAnsi"/>
          <w:b/>
          <w:bCs/>
          <w:color w:val="3C434B"/>
          <w:szCs w:val="24"/>
        </w:rPr>
        <w:t>A pedagógusok, oktatók munkavégzésének formái, rendje, beosztása, a köznevelési regisztrációs és tanulmányi alaprendszerben való dokumentálás módja.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 xml:space="preserve">A pedagógusok, oktatók elsősorban otthon végzik munkájukat, kiosztják a feladatokat, értékelik a tanulók munkáját. A </w:t>
      </w:r>
      <w:r>
        <w:rPr>
          <w:rFonts w:cstheme="minorHAnsi"/>
          <w:color w:val="3C434B"/>
          <w:szCs w:val="24"/>
        </w:rPr>
        <w:t xml:space="preserve">Zoom rendszerben, valamint az iskolatitkár által vezetett naplóban rögzítik </w:t>
      </w:r>
      <w:r w:rsidRPr="003348E0">
        <w:rPr>
          <w:rFonts w:asciiTheme="minorHAnsi" w:hAnsiTheme="minorHAnsi" w:cstheme="minorHAnsi"/>
          <w:color w:val="3C434B"/>
          <w:szCs w:val="24"/>
        </w:rPr>
        <w:t>óráikat az órarend szerint. Kontakt órák esetén az oktatóknak, valós időben is a diákok rendelkezésére kell állni. A további órákban biztosítani kell a tanulók számára, hogy online felkereshessék tanárukat.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>A tanórák és esetleges túlórák elszámolása a digitális kurzusokban elkészített óraszámok alapján valósul meg.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>A szaktanárok</w:t>
      </w:r>
      <w:r>
        <w:rPr>
          <w:rFonts w:cstheme="minorHAnsi"/>
          <w:color w:val="3C434B"/>
          <w:szCs w:val="24"/>
        </w:rPr>
        <w:t xml:space="preserve"> távoktatásának ellenőrzését az igazgató végzi, a tanórákba a Zoom rendszerben betekintési jogosultsággal rendelkezik</w:t>
      </w:r>
      <w:r w:rsidRPr="003348E0">
        <w:rPr>
          <w:rFonts w:asciiTheme="minorHAnsi" w:hAnsiTheme="minorHAnsi" w:cstheme="minorHAnsi"/>
          <w:color w:val="3C434B"/>
          <w:szCs w:val="24"/>
        </w:rPr>
        <w:t>.</w:t>
      </w:r>
    </w:p>
    <w:p w:rsidR="00A346FA" w:rsidRPr="003348E0" w:rsidRDefault="00A346FA" w:rsidP="00A346FA">
      <w:pPr>
        <w:shd w:val="clear" w:color="auto" w:fill="FFFFFF"/>
        <w:spacing w:before="100" w:beforeAutospacing="1" w:after="120"/>
        <w:ind w:left="714"/>
        <w:jc w:val="both"/>
        <w:rPr>
          <w:rFonts w:asciiTheme="minorHAnsi" w:hAnsiTheme="minorHAnsi" w:cstheme="minorHAnsi"/>
          <w:color w:val="3C434B"/>
          <w:szCs w:val="24"/>
        </w:rPr>
      </w:pPr>
    </w:p>
    <w:p w:rsidR="00A346FA" w:rsidRPr="003348E0" w:rsidRDefault="00A346FA" w:rsidP="00A346FA">
      <w:pPr>
        <w:shd w:val="clear" w:color="auto" w:fill="FFFFFF"/>
        <w:spacing w:before="100" w:beforeAutospacing="1" w:afterAutospacing="1"/>
        <w:ind w:left="-360"/>
        <w:jc w:val="both"/>
        <w:rPr>
          <w:rFonts w:asciiTheme="minorHAnsi" w:hAnsiTheme="minorHAnsi" w:cstheme="minorHAnsi"/>
          <w:b/>
          <w:bCs/>
          <w:color w:val="3C434B"/>
          <w:szCs w:val="24"/>
        </w:rPr>
      </w:pPr>
      <w:r w:rsidRPr="003348E0">
        <w:rPr>
          <w:rFonts w:asciiTheme="minorHAnsi" w:hAnsiTheme="minorHAnsi" w:cstheme="minorHAnsi"/>
          <w:b/>
          <w:bCs/>
          <w:color w:val="3C434B"/>
          <w:szCs w:val="24"/>
        </w:rPr>
        <w:t>A tantárgyfelosztás szerinti órarend helyett alkalmazandó tanrend, a szakképzési kerettantervekben foglalt tantárgyi struktúrától való eltérés formája, mértéke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 xml:space="preserve">A kialakított „digitális órarend” alapvetően a normál órarendhez igazodik, ettől eltérni csak az </w:t>
      </w:r>
      <w:r>
        <w:rPr>
          <w:rFonts w:cstheme="minorHAnsi"/>
          <w:color w:val="3C434B"/>
          <w:szCs w:val="24"/>
        </w:rPr>
        <w:t xml:space="preserve">igazgatóval 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és </w:t>
      </w:r>
      <w:r>
        <w:rPr>
          <w:rFonts w:cstheme="minorHAnsi"/>
          <w:color w:val="3C434B"/>
          <w:szCs w:val="24"/>
        </w:rPr>
        <w:t xml:space="preserve">az 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érintett </w:t>
      </w:r>
      <w:r>
        <w:rPr>
          <w:rFonts w:cstheme="minorHAnsi"/>
          <w:color w:val="3C434B"/>
          <w:szCs w:val="24"/>
        </w:rPr>
        <w:t>tanulókkal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 egyeztetett módon lehet.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>A közvetített szakmai és tantárgyi tartalmak tekintetében a szakképzési kerettantervek az irányadók. A tartalmakat úgy kell közvetíteni, h</w:t>
      </w:r>
      <w:r>
        <w:rPr>
          <w:rFonts w:cstheme="minorHAnsi"/>
          <w:color w:val="3C434B"/>
          <w:szCs w:val="24"/>
        </w:rPr>
        <w:t>ogy azok alkalmasak legyenek a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 szakmai </w:t>
      </w:r>
      <w:proofErr w:type="gramStart"/>
      <w:r w:rsidRPr="003348E0">
        <w:rPr>
          <w:rFonts w:asciiTheme="minorHAnsi" w:hAnsiTheme="minorHAnsi" w:cstheme="minorHAnsi"/>
          <w:color w:val="3C434B"/>
          <w:szCs w:val="24"/>
        </w:rPr>
        <w:t>vizsgákon</w:t>
      </w:r>
      <w:proofErr w:type="gramEnd"/>
      <w:r w:rsidRPr="003348E0">
        <w:rPr>
          <w:rFonts w:asciiTheme="minorHAnsi" w:hAnsiTheme="minorHAnsi" w:cstheme="minorHAnsi"/>
          <w:color w:val="3C434B"/>
          <w:szCs w:val="24"/>
        </w:rPr>
        <w:t xml:space="preserve"> számon kért kompetenciák és tudás tanulók által történő teljesítésére.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>Azon tanulók, akik egyáltalán nem tudnak digitális eszközökhöz hozzáférni, az iskola eszközeit munkaidőben, előre egyeztetett időpontban használhatják (a járványügyi előírások szigorú betartása mellett).</w:t>
      </w:r>
    </w:p>
    <w:p w:rsidR="00A346FA" w:rsidRPr="003348E0" w:rsidRDefault="00A346FA" w:rsidP="00A346FA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 xml:space="preserve">A szaktanárok utasításainak </w:t>
      </w:r>
      <w:proofErr w:type="spellStart"/>
      <w:r w:rsidRPr="003348E0">
        <w:rPr>
          <w:rFonts w:asciiTheme="minorHAnsi" w:hAnsiTheme="minorHAnsi" w:cstheme="minorHAnsi"/>
          <w:color w:val="3C434B"/>
          <w:szCs w:val="24"/>
        </w:rPr>
        <w:t>nyomonkövetése</w:t>
      </w:r>
      <w:proofErr w:type="spellEnd"/>
      <w:r w:rsidRPr="003348E0">
        <w:rPr>
          <w:rFonts w:asciiTheme="minorHAnsi" w:hAnsiTheme="minorHAnsi" w:cstheme="minorHAnsi"/>
          <w:color w:val="3C434B"/>
          <w:szCs w:val="24"/>
        </w:rPr>
        <w:t xml:space="preserve"> és betartása, a feladatok elvégzése a diák felelőssége és feladata annak érdekében, hogy a tananyag elsajátítható és a tanév értékelhető, érvényes legyen.</w:t>
      </w:r>
    </w:p>
    <w:p w:rsidR="00A346FA" w:rsidRDefault="00A346FA" w:rsidP="00A346FA">
      <w:pPr>
        <w:shd w:val="clear" w:color="auto" w:fill="FFFFFF"/>
        <w:spacing w:after="255"/>
        <w:rPr>
          <w:rFonts w:cstheme="minorHAnsi"/>
          <w:color w:val="3C434B"/>
          <w:szCs w:val="24"/>
        </w:rPr>
      </w:pPr>
    </w:p>
    <w:p w:rsidR="00A346FA" w:rsidRPr="003348E0" w:rsidRDefault="00A346FA" w:rsidP="00A346FA">
      <w:pPr>
        <w:shd w:val="clear" w:color="auto" w:fill="FFFFFF"/>
        <w:spacing w:before="100" w:beforeAutospacing="1" w:afterAutospacing="1"/>
        <w:ind w:left="-360"/>
        <w:jc w:val="both"/>
        <w:rPr>
          <w:rFonts w:asciiTheme="minorHAnsi" w:hAnsiTheme="minorHAnsi" w:cstheme="minorHAnsi"/>
          <w:b/>
          <w:bCs/>
          <w:color w:val="3C434B"/>
          <w:szCs w:val="24"/>
        </w:rPr>
      </w:pPr>
      <w:r w:rsidRPr="003348E0">
        <w:rPr>
          <w:rFonts w:asciiTheme="minorHAnsi" w:hAnsiTheme="minorHAnsi" w:cstheme="minorHAnsi"/>
          <w:b/>
          <w:bCs/>
          <w:color w:val="3C434B"/>
          <w:szCs w:val="24"/>
        </w:rPr>
        <w:t>A</w:t>
      </w:r>
      <w:r>
        <w:rPr>
          <w:rFonts w:cstheme="minorHAnsi"/>
          <w:b/>
          <w:bCs/>
          <w:color w:val="3C434B"/>
          <w:szCs w:val="24"/>
        </w:rPr>
        <w:t>z egységes feladatellátás koordinálására és nyomon követésére létrehozott operatív munkacsoport tagjai, működési rendje, felelősségi köre</w:t>
      </w:r>
    </w:p>
    <w:p w:rsidR="00A346FA" w:rsidRPr="003348E0" w:rsidRDefault="00A346FA" w:rsidP="00A346FA">
      <w:pPr>
        <w:shd w:val="clear" w:color="auto" w:fill="FFFFFF"/>
        <w:spacing w:after="255"/>
        <w:jc w:val="both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>A tantermen k</w:t>
      </w:r>
      <w:r>
        <w:rPr>
          <w:rFonts w:cstheme="minorHAnsi"/>
          <w:color w:val="3C434B"/>
          <w:szCs w:val="24"/>
        </w:rPr>
        <w:t xml:space="preserve">ívüli digitális munkarend idejére felállított operatív munkacsoport tagjai az igazgató és az Iskola fenntartója. A digitális munkarend idején az ezzel kapcsolatos döntéseket együtt hozzák meg. 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 </w:t>
      </w:r>
      <w:r>
        <w:rPr>
          <w:rFonts w:cstheme="minorHAnsi"/>
          <w:color w:val="3C434B"/>
          <w:szCs w:val="24"/>
        </w:rPr>
        <w:t>M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unkanapokon </w:t>
      </w:r>
      <w:r>
        <w:rPr>
          <w:rFonts w:cstheme="minorHAnsi"/>
          <w:color w:val="3C434B"/>
          <w:szCs w:val="24"/>
        </w:rPr>
        <w:t xml:space="preserve">lehetőség szerint </w:t>
      </w:r>
      <w:r w:rsidRPr="003348E0">
        <w:rPr>
          <w:rFonts w:asciiTheme="minorHAnsi" w:hAnsiTheme="minorHAnsi" w:cstheme="minorHAnsi"/>
          <w:color w:val="3C434B"/>
          <w:szCs w:val="24"/>
        </w:rPr>
        <w:t>a</w:t>
      </w:r>
      <w:r>
        <w:rPr>
          <w:rFonts w:cstheme="minorHAnsi"/>
          <w:color w:val="3C434B"/>
          <w:szCs w:val="24"/>
        </w:rPr>
        <w:t xml:space="preserve">z igazgató az </w:t>
      </w:r>
      <w:r w:rsidRPr="003348E0">
        <w:rPr>
          <w:rFonts w:asciiTheme="minorHAnsi" w:hAnsiTheme="minorHAnsi" w:cstheme="minorHAnsi"/>
          <w:color w:val="3C434B"/>
          <w:szCs w:val="24"/>
        </w:rPr>
        <w:t>intézményb</w:t>
      </w:r>
      <w:r>
        <w:rPr>
          <w:rFonts w:cstheme="minorHAnsi"/>
          <w:color w:val="3C434B"/>
          <w:szCs w:val="24"/>
        </w:rPr>
        <w:t xml:space="preserve">en tartózkodik és 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felelős vezetője az intézmény működésének. </w:t>
      </w:r>
      <w:r>
        <w:rPr>
          <w:rFonts w:cstheme="minorHAnsi"/>
          <w:color w:val="3C434B"/>
          <w:szCs w:val="24"/>
        </w:rPr>
        <w:t>Akadályoztatás vagy b</w:t>
      </w:r>
      <w:r w:rsidRPr="003348E0">
        <w:rPr>
          <w:rFonts w:asciiTheme="minorHAnsi" w:hAnsiTheme="minorHAnsi" w:cstheme="minorHAnsi"/>
          <w:color w:val="3C434B"/>
          <w:szCs w:val="24"/>
        </w:rPr>
        <w:t>ármely probléma esetén, intézményt érintő gond során elsősorban a</w:t>
      </w:r>
      <w:r>
        <w:rPr>
          <w:rFonts w:cstheme="minorHAnsi"/>
          <w:color w:val="3C434B"/>
          <w:szCs w:val="24"/>
        </w:rPr>
        <w:t>z igazgatót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, akadályoztatása esetén </w:t>
      </w:r>
      <w:proofErr w:type="gramStart"/>
      <w:r>
        <w:rPr>
          <w:rFonts w:cstheme="minorHAnsi"/>
          <w:color w:val="3C434B"/>
          <w:szCs w:val="24"/>
        </w:rPr>
        <w:t xml:space="preserve">fenntartót </w:t>
      </w:r>
      <w:r w:rsidRPr="003348E0">
        <w:rPr>
          <w:rFonts w:asciiTheme="minorHAnsi" w:hAnsiTheme="minorHAnsi" w:cstheme="minorHAnsi"/>
          <w:color w:val="3C434B"/>
          <w:szCs w:val="24"/>
        </w:rPr>
        <w:t xml:space="preserve"> értesíteni</w:t>
      </w:r>
      <w:proofErr w:type="gramEnd"/>
      <w:r w:rsidRPr="003348E0">
        <w:rPr>
          <w:rFonts w:asciiTheme="minorHAnsi" w:hAnsiTheme="minorHAnsi" w:cstheme="minorHAnsi"/>
          <w:color w:val="3C434B"/>
          <w:szCs w:val="24"/>
        </w:rPr>
        <w:t xml:space="preserve"> kell.</w:t>
      </w:r>
      <w:r>
        <w:rPr>
          <w:rFonts w:cstheme="minorHAnsi"/>
          <w:color w:val="3C434B"/>
          <w:szCs w:val="24"/>
        </w:rPr>
        <w:t xml:space="preserve"> Az igazgató és az iskolatitkár mobil telefonszámát az iskola honlapján nyilvánosságra kell hozni, hogy a tanulók, tanárok és a Hivatalok számára elérhetőek legyenek</w:t>
      </w:r>
    </w:p>
    <w:p w:rsidR="00A346FA" w:rsidRPr="003348E0" w:rsidRDefault="00A346FA" w:rsidP="00A346FA">
      <w:pPr>
        <w:shd w:val="clear" w:color="auto" w:fill="FFFFFF"/>
        <w:spacing w:after="255"/>
        <w:rPr>
          <w:rFonts w:asciiTheme="minorHAnsi" w:hAnsiTheme="minorHAnsi" w:cstheme="minorHAnsi"/>
          <w:color w:val="3C434B"/>
          <w:szCs w:val="24"/>
        </w:rPr>
      </w:pPr>
      <w:r w:rsidRPr="003348E0">
        <w:rPr>
          <w:rFonts w:asciiTheme="minorHAnsi" w:hAnsiTheme="minorHAnsi" w:cstheme="minorHAnsi"/>
          <w:color w:val="3C434B"/>
          <w:szCs w:val="24"/>
        </w:rPr>
        <w:t>Az eljárásrend 2020. március 18. napjától visszavonásig érvényes.</w:t>
      </w:r>
    </w:p>
    <w:p w:rsidR="00A346FA" w:rsidRPr="003348E0" w:rsidRDefault="00A346FA" w:rsidP="00A346FA">
      <w:pPr>
        <w:shd w:val="clear" w:color="auto" w:fill="FFFFFF"/>
        <w:rPr>
          <w:rFonts w:asciiTheme="minorHAnsi" w:hAnsiTheme="minorHAnsi" w:cstheme="minorHAnsi"/>
          <w:color w:val="3C434B"/>
          <w:szCs w:val="24"/>
        </w:rPr>
      </w:pPr>
      <w:r>
        <w:rPr>
          <w:rFonts w:cstheme="minorHAnsi"/>
          <w:color w:val="3C434B"/>
          <w:szCs w:val="24"/>
        </w:rPr>
        <w:t>Budapest</w:t>
      </w:r>
      <w:r w:rsidRPr="003348E0">
        <w:rPr>
          <w:rFonts w:asciiTheme="minorHAnsi" w:hAnsiTheme="minorHAnsi" w:cstheme="minorHAnsi"/>
          <w:color w:val="3C434B"/>
          <w:szCs w:val="24"/>
        </w:rPr>
        <w:t>, 2020. március 18.</w:t>
      </w:r>
    </w:p>
    <w:p w:rsidR="00A346FA" w:rsidRPr="003348E0" w:rsidRDefault="00A346FA" w:rsidP="00A346FA">
      <w:pPr>
        <w:rPr>
          <w:rFonts w:asciiTheme="minorHAnsi" w:hAnsiTheme="minorHAnsi" w:cstheme="minorHAnsi"/>
          <w:szCs w:val="24"/>
        </w:rPr>
      </w:pPr>
    </w:p>
    <w:p w:rsidR="004248AE" w:rsidRDefault="004248AE" w:rsidP="0042552B"/>
    <w:p w:rsidR="0042552B" w:rsidRDefault="0042552B" w:rsidP="0042552B"/>
    <w:p w:rsidR="0042552B" w:rsidRDefault="0042552B" w:rsidP="0042552B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552B" w:rsidTr="004520F5">
        <w:tc>
          <w:tcPr>
            <w:tcW w:w="4531" w:type="dxa"/>
          </w:tcPr>
          <w:p w:rsidR="0042552B" w:rsidRDefault="0042552B" w:rsidP="004520F5">
            <w:pPr>
              <w:jc w:val="center"/>
            </w:pPr>
            <w:r>
              <w:t>………………………………………….</w:t>
            </w:r>
          </w:p>
          <w:p w:rsidR="0042552B" w:rsidRDefault="0042552B" w:rsidP="004520F5">
            <w:pPr>
              <w:jc w:val="center"/>
            </w:pPr>
            <w:r>
              <w:t>Balogh Ildikó</w:t>
            </w:r>
          </w:p>
          <w:p w:rsidR="0042552B" w:rsidRDefault="00A346FA" w:rsidP="00A346FA">
            <w:pPr>
              <w:jc w:val="center"/>
            </w:pPr>
            <w:r>
              <w:t>ügyvezető</w:t>
            </w:r>
          </w:p>
          <w:p w:rsidR="00A346FA" w:rsidRDefault="00A346FA" w:rsidP="00A346FA">
            <w:pPr>
              <w:jc w:val="center"/>
            </w:pPr>
            <w:r>
              <w:t>Szent György Nonprofit Közhasznú Kft</w:t>
            </w:r>
          </w:p>
          <w:p w:rsidR="0042552B" w:rsidRDefault="0042552B" w:rsidP="004520F5">
            <w:pPr>
              <w:jc w:val="center"/>
            </w:pPr>
          </w:p>
        </w:tc>
        <w:tc>
          <w:tcPr>
            <w:tcW w:w="4531" w:type="dxa"/>
          </w:tcPr>
          <w:p w:rsidR="0042552B" w:rsidRDefault="0042552B" w:rsidP="004520F5">
            <w:pPr>
              <w:jc w:val="center"/>
            </w:pPr>
            <w:r>
              <w:t>………………………………………….</w:t>
            </w:r>
          </w:p>
          <w:p w:rsidR="0042552B" w:rsidRDefault="0042552B" w:rsidP="004520F5">
            <w:pPr>
              <w:jc w:val="center"/>
            </w:pPr>
            <w:r>
              <w:t>Kékesi Szabolcs</w:t>
            </w:r>
          </w:p>
          <w:p w:rsidR="0042552B" w:rsidRDefault="0042552B" w:rsidP="004520F5">
            <w:pPr>
              <w:jc w:val="center"/>
            </w:pPr>
            <w:r>
              <w:t>igazgató</w:t>
            </w:r>
          </w:p>
          <w:p w:rsidR="0042552B" w:rsidRDefault="0042552B" w:rsidP="004520F5">
            <w:pPr>
              <w:jc w:val="center"/>
            </w:pPr>
            <w:r>
              <w:t>Szent György Média és Informatikai Szakgimnázium</w:t>
            </w:r>
          </w:p>
        </w:tc>
      </w:tr>
    </w:tbl>
    <w:p w:rsidR="0042552B" w:rsidRDefault="0042552B" w:rsidP="00684712">
      <w:pPr>
        <w:rPr>
          <w:b/>
          <w:sz w:val="32"/>
          <w:szCs w:val="24"/>
        </w:rPr>
      </w:pPr>
      <w:bookmarkStart w:id="0" w:name="_GoBack"/>
      <w:bookmarkEnd w:id="0"/>
    </w:p>
    <w:sectPr w:rsidR="004255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A9" w:rsidRDefault="003251A9">
      <w:r>
        <w:separator/>
      </w:r>
    </w:p>
  </w:endnote>
  <w:endnote w:type="continuationSeparator" w:id="0">
    <w:p w:rsidR="003251A9" w:rsidRDefault="0032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35" w:rsidRDefault="00212C35" w:rsidP="00AC6F01">
    <w:pPr>
      <w:pStyle w:val="llb"/>
      <w:jc w:val="center"/>
      <w:rPr>
        <w:sz w:val="20"/>
      </w:rPr>
    </w:pPr>
    <w:r>
      <w:rPr>
        <w:sz w:val="20"/>
      </w:rPr>
      <w:t>______________________________________________________________________________________</w:t>
    </w:r>
  </w:p>
  <w:p w:rsidR="00212C35" w:rsidRDefault="00571898" w:rsidP="00AC6F01">
    <w:pPr>
      <w:pStyle w:val="llb"/>
      <w:jc w:val="center"/>
      <w:rPr>
        <w:sz w:val="20"/>
      </w:rPr>
    </w:pPr>
    <w:r>
      <w:rPr>
        <w:sz w:val="20"/>
      </w:rPr>
      <w:t xml:space="preserve">Felnőttképzési nyilvántartási szám: E-001098/2015.   </w:t>
    </w:r>
    <w:r w:rsidR="00212C35" w:rsidRPr="00C0326D">
      <w:rPr>
        <w:sz w:val="20"/>
      </w:rPr>
      <w:t>OM azonosító: 100</w:t>
    </w:r>
    <w:r w:rsidR="008840B6">
      <w:rPr>
        <w:sz w:val="20"/>
      </w:rPr>
      <w:t xml:space="preserve"> </w:t>
    </w:r>
    <w:r w:rsidR="00212C35" w:rsidRPr="00C0326D">
      <w:rPr>
        <w:sz w:val="20"/>
      </w:rPr>
      <w:t xml:space="preserve">530; </w:t>
    </w:r>
  </w:p>
  <w:p w:rsidR="00212C35" w:rsidRDefault="00212C35" w:rsidP="00AC6F01">
    <w:pPr>
      <w:pStyle w:val="llb"/>
      <w:jc w:val="center"/>
      <w:rPr>
        <w:sz w:val="20"/>
      </w:rPr>
    </w:pPr>
    <w:r w:rsidRPr="00C0326D">
      <w:rPr>
        <w:sz w:val="20"/>
      </w:rPr>
      <w:t>Székhely</w:t>
    </w:r>
    <w:r>
      <w:rPr>
        <w:sz w:val="20"/>
      </w:rPr>
      <w:t xml:space="preserve"> és levelezési cím</w:t>
    </w:r>
    <w:r w:rsidRPr="00C0326D">
      <w:rPr>
        <w:sz w:val="20"/>
      </w:rPr>
      <w:t xml:space="preserve">: </w:t>
    </w:r>
    <w:r>
      <w:rPr>
        <w:sz w:val="20"/>
      </w:rPr>
      <w:t>1096 Budapest, Lenhossék u. 24.</w:t>
    </w:r>
    <w:r w:rsidRPr="00C0326D">
      <w:rPr>
        <w:sz w:val="20"/>
      </w:rPr>
      <w:t xml:space="preserve"> </w:t>
    </w:r>
  </w:p>
  <w:p w:rsidR="00212C35" w:rsidRDefault="00212C35" w:rsidP="00AC6F01">
    <w:pPr>
      <w:pStyle w:val="llb"/>
      <w:jc w:val="center"/>
      <w:rPr>
        <w:sz w:val="20"/>
      </w:rPr>
    </w:pPr>
    <w:r w:rsidRPr="00C0326D">
      <w:rPr>
        <w:sz w:val="20"/>
      </w:rPr>
      <w:t>Tel./fax</w:t>
    </w:r>
    <w:proofErr w:type="gramStart"/>
    <w:r w:rsidRPr="00C0326D">
      <w:rPr>
        <w:sz w:val="20"/>
      </w:rPr>
      <w:t>.:</w:t>
    </w:r>
    <w:proofErr w:type="gramEnd"/>
    <w:r w:rsidRPr="00C0326D">
      <w:rPr>
        <w:sz w:val="20"/>
      </w:rPr>
      <w:t xml:space="preserve"> +36-1-246-4655</w:t>
    </w:r>
  </w:p>
  <w:p w:rsidR="00212C35" w:rsidRPr="00C0326D" w:rsidRDefault="00212C35" w:rsidP="00AC6F01">
    <w:pPr>
      <w:pStyle w:val="llb"/>
      <w:jc w:val="center"/>
      <w:rPr>
        <w:sz w:val="20"/>
      </w:rPr>
    </w:pPr>
    <w:r w:rsidRPr="00C0326D">
      <w:rPr>
        <w:sz w:val="20"/>
      </w:rPr>
      <w:t xml:space="preserve">E-mail: </w:t>
    </w:r>
    <w:hyperlink r:id="rId1" w:history="1">
      <w:r w:rsidRPr="00C0326D">
        <w:rPr>
          <w:rStyle w:val="Hiperhivatkozs"/>
          <w:sz w:val="20"/>
        </w:rPr>
        <w:t>iskola@szgyf.hu</w:t>
      </w:r>
    </w:hyperlink>
    <w:r w:rsidRPr="00C0326D">
      <w:rPr>
        <w:sz w:val="20"/>
      </w:rPr>
      <w:t>; Web: www.szgyf.hu</w:t>
    </w:r>
  </w:p>
  <w:p w:rsidR="00212C35" w:rsidRDefault="00212C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A9" w:rsidRDefault="003251A9">
      <w:r>
        <w:separator/>
      </w:r>
    </w:p>
  </w:footnote>
  <w:footnote w:type="continuationSeparator" w:id="0">
    <w:p w:rsidR="003251A9" w:rsidRDefault="0032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D9" w:rsidRPr="00D11F46" w:rsidRDefault="006149D9" w:rsidP="006149D9">
    <w:pPr>
      <w:pStyle w:val="lfej"/>
      <w:pBdr>
        <w:bottom w:val="single" w:sz="4" w:space="1" w:color="auto"/>
      </w:pBdr>
      <w:jc w:val="right"/>
      <w:rPr>
        <w:color w:val="003300"/>
      </w:rPr>
    </w:pPr>
    <w:r>
      <w:rPr>
        <w:noProof/>
        <w:color w:val="003300"/>
      </w:rPr>
      <w:drawing>
        <wp:inline distT="0" distB="0" distL="0" distR="0">
          <wp:extent cx="901065" cy="615219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tgyörgy_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176" cy="62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CEB"/>
    <w:multiLevelType w:val="hybridMultilevel"/>
    <w:tmpl w:val="61988C86"/>
    <w:lvl w:ilvl="0" w:tplc="6B2AC7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A052DCD"/>
    <w:multiLevelType w:val="hybridMultilevel"/>
    <w:tmpl w:val="C13813DE"/>
    <w:lvl w:ilvl="0" w:tplc="31BC4AF6">
      <w:start w:val="1"/>
      <w:numFmt w:val="bullet"/>
      <w:pStyle w:val="cmm-felbe"/>
      <w:lvlText w:val=""/>
      <w:lvlJc w:val="left"/>
      <w:pPr>
        <w:tabs>
          <w:tab w:val="num" w:pos="1023"/>
        </w:tabs>
        <w:ind w:left="1023" w:hanging="624"/>
      </w:pPr>
      <w:rPr>
        <w:rFonts w:ascii="Wingdings" w:hAnsi="Wingdings" w:hint="default"/>
        <w:sz w:val="4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A1B6B"/>
    <w:multiLevelType w:val="multilevel"/>
    <w:tmpl w:val="1FE6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417CC"/>
    <w:multiLevelType w:val="hybridMultilevel"/>
    <w:tmpl w:val="A426EF94"/>
    <w:lvl w:ilvl="0" w:tplc="CACEBF2E">
      <w:start w:val="1"/>
      <w:numFmt w:val="bullet"/>
      <w:lvlText w:val="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A"/>
    <w:rsid w:val="000033D3"/>
    <w:rsid w:val="000124E9"/>
    <w:rsid w:val="0006701F"/>
    <w:rsid w:val="00070EA7"/>
    <w:rsid w:val="000A796E"/>
    <w:rsid w:val="000B1C8E"/>
    <w:rsid w:val="000E36B3"/>
    <w:rsid w:val="000E5845"/>
    <w:rsid w:val="00120CB3"/>
    <w:rsid w:val="001307A8"/>
    <w:rsid w:val="00191BED"/>
    <w:rsid w:val="001E1A1A"/>
    <w:rsid w:val="00212347"/>
    <w:rsid w:val="00212C35"/>
    <w:rsid w:val="00224AF4"/>
    <w:rsid w:val="0023384C"/>
    <w:rsid w:val="00245D08"/>
    <w:rsid w:val="00246C13"/>
    <w:rsid w:val="00247F73"/>
    <w:rsid w:val="002556A6"/>
    <w:rsid w:val="002603D9"/>
    <w:rsid w:val="00263921"/>
    <w:rsid w:val="002822C7"/>
    <w:rsid w:val="002D3C0C"/>
    <w:rsid w:val="002E3099"/>
    <w:rsid w:val="002F0649"/>
    <w:rsid w:val="003028FF"/>
    <w:rsid w:val="003036CF"/>
    <w:rsid w:val="0032080B"/>
    <w:rsid w:val="00322349"/>
    <w:rsid w:val="003251A9"/>
    <w:rsid w:val="003331F7"/>
    <w:rsid w:val="00337EA5"/>
    <w:rsid w:val="003422C6"/>
    <w:rsid w:val="003448A0"/>
    <w:rsid w:val="00355C88"/>
    <w:rsid w:val="00395065"/>
    <w:rsid w:val="003B6F2C"/>
    <w:rsid w:val="003C2D5C"/>
    <w:rsid w:val="00412E87"/>
    <w:rsid w:val="004248AE"/>
    <w:rsid w:val="004253D9"/>
    <w:rsid w:val="0042552B"/>
    <w:rsid w:val="004367F2"/>
    <w:rsid w:val="004601FF"/>
    <w:rsid w:val="004C7F8E"/>
    <w:rsid w:val="004E33D5"/>
    <w:rsid w:val="004F2164"/>
    <w:rsid w:val="00502521"/>
    <w:rsid w:val="00503AFA"/>
    <w:rsid w:val="00516625"/>
    <w:rsid w:val="005213F2"/>
    <w:rsid w:val="005245D2"/>
    <w:rsid w:val="00550A1E"/>
    <w:rsid w:val="00571898"/>
    <w:rsid w:val="005B1958"/>
    <w:rsid w:val="005D0A9E"/>
    <w:rsid w:val="00601C90"/>
    <w:rsid w:val="006149D9"/>
    <w:rsid w:val="00630CAF"/>
    <w:rsid w:val="0064005A"/>
    <w:rsid w:val="006569F8"/>
    <w:rsid w:val="00664B25"/>
    <w:rsid w:val="0066758C"/>
    <w:rsid w:val="00672B0F"/>
    <w:rsid w:val="00684712"/>
    <w:rsid w:val="006875FB"/>
    <w:rsid w:val="006D35D5"/>
    <w:rsid w:val="006D62AE"/>
    <w:rsid w:val="006D71B2"/>
    <w:rsid w:val="00722B5F"/>
    <w:rsid w:val="007A0C63"/>
    <w:rsid w:val="007A2745"/>
    <w:rsid w:val="007C637F"/>
    <w:rsid w:val="007E666A"/>
    <w:rsid w:val="0080139A"/>
    <w:rsid w:val="00804F0B"/>
    <w:rsid w:val="00817AC0"/>
    <w:rsid w:val="00840E82"/>
    <w:rsid w:val="00847E27"/>
    <w:rsid w:val="00852E73"/>
    <w:rsid w:val="00874677"/>
    <w:rsid w:val="008840B6"/>
    <w:rsid w:val="008A0901"/>
    <w:rsid w:val="008B64C4"/>
    <w:rsid w:val="008C4776"/>
    <w:rsid w:val="008E09D9"/>
    <w:rsid w:val="0092040F"/>
    <w:rsid w:val="00964603"/>
    <w:rsid w:val="00993459"/>
    <w:rsid w:val="009D0A5A"/>
    <w:rsid w:val="009D266C"/>
    <w:rsid w:val="009E5DBE"/>
    <w:rsid w:val="00A346FA"/>
    <w:rsid w:val="00A54C58"/>
    <w:rsid w:val="00A70D52"/>
    <w:rsid w:val="00A72458"/>
    <w:rsid w:val="00A73951"/>
    <w:rsid w:val="00AB705D"/>
    <w:rsid w:val="00AC0DE4"/>
    <w:rsid w:val="00AC6F01"/>
    <w:rsid w:val="00AD70B6"/>
    <w:rsid w:val="00AE2EC1"/>
    <w:rsid w:val="00B4294A"/>
    <w:rsid w:val="00B6400F"/>
    <w:rsid w:val="00B83474"/>
    <w:rsid w:val="00C07EA0"/>
    <w:rsid w:val="00C15E2C"/>
    <w:rsid w:val="00C331E5"/>
    <w:rsid w:val="00C42503"/>
    <w:rsid w:val="00C46649"/>
    <w:rsid w:val="00C56635"/>
    <w:rsid w:val="00C56C1A"/>
    <w:rsid w:val="00CA7A94"/>
    <w:rsid w:val="00CB3D68"/>
    <w:rsid w:val="00CF7AEA"/>
    <w:rsid w:val="00D00B8B"/>
    <w:rsid w:val="00D026B0"/>
    <w:rsid w:val="00D11F46"/>
    <w:rsid w:val="00D15618"/>
    <w:rsid w:val="00D40CED"/>
    <w:rsid w:val="00D63C51"/>
    <w:rsid w:val="00DA1D8C"/>
    <w:rsid w:val="00DA4327"/>
    <w:rsid w:val="00DA7147"/>
    <w:rsid w:val="00DB0E22"/>
    <w:rsid w:val="00DC3DE9"/>
    <w:rsid w:val="00DC7EF5"/>
    <w:rsid w:val="00DE5D05"/>
    <w:rsid w:val="00DE7CD1"/>
    <w:rsid w:val="00E12772"/>
    <w:rsid w:val="00E37D27"/>
    <w:rsid w:val="00E7503B"/>
    <w:rsid w:val="00E8345E"/>
    <w:rsid w:val="00E85DE0"/>
    <w:rsid w:val="00EA1B58"/>
    <w:rsid w:val="00EB00E2"/>
    <w:rsid w:val="00ED325F"/>
    <w:rsid w:val="00EF1D0D"/>
    <w:rsid w:val="00F256C6"/>
    <w:rsid w:val="00F3759B"/>
    <w:rsid w:val="00F56355"/>
    <w:rsid w:val="00F56E4E"/>
    <w:rsid w:val="00F9056F"/>
    <w:rsid w:val="00FA4712"/>
    <w:rsid w:val="00FB1C9C"/>
    <w:rsid w:val="00FB559C"/>
    <w:rsid w:val="00FE2FF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41844-DDFC-40CA-9C11-54CFB10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F2C"/>
    <w:rPr>
      <w:sz w:val="24"/>
    </w:rPr>
  </w:style>
  <w:style w:type="paragraph" w:styleId="Cmsor1">
    <w:name w:val="heading 1"/>
    <w:basedOn w:val="Norml"/>
    <w:next w:val="Norml"/>
    <w:qFormat/>
    <w:rsid w:val="00DA1D8C"/>
    <w:pPr>
      <w:keepNext/>
      <w:spacing w:line="360" w:lineRule="auto"/>
      <w:jc w:val="right"/>
      <w:outlineLvl w:val="0"/>
    </w:pPr>
    <w:rPr>
      <w:rFonts w:ascii="Garamond" w:hAnsi="Garamond"/>
      <w:b/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C6F01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C6F01"/>
    <w:rPr>
      <w:color w:val="0000FF"/>
      <w:u w:val="single"/>
    </w:rPr>
  </w:style>
  <w:style w:type="paragraph" w:styleId="lfej">
    <w:name w:val="header"/>
    <w:basedOn w:val="Norml"/>
    <w:rsid w:val="00412E87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603D9"/>
    <w:pPr>
      <w:jc w:val="both"/>
    </w:pPr>
  </w:style>
  <w:style w:type="paragraph" w:customStyle="1" w:styleId="cmm-felbe">
    <w:name w:val="címm-felbe"/>
    <w:basedOn w:val="Norml"/>
    <w:rsid w:val="002603D9"/>
    <w:pPr>
      <w:numPr>
        <w:numId w:val="1"/>
      </w:numPr>
    </w:pPr>
  </w:style>
  <w:style w:type="paragraph" w:styleId="NormlWeb">
    <w:name w:val="Normal (Web)"/>
    <w:basedOn w:val="Norml"/>
    <w:uiPriority w:val="99"/>
    <w:rsid w:val="00516625"/>
    <w:pPr>
      <w:spacing w:before="100" w:beforeAutospacing="1" w:after="100" w:afterAutospacing="1"/>
    </w:pPr>
    <w:rPr>
      <w:szCs w:val="24"/>
    </w:rPr>
  </w:style>
  <w:style w:type="paragraph" w:styleId="Buborkszveg">
    <w:name w:val="Balloon Text"/>
    <w:basedOn w:val="Norml"/>
    <w:semiHidden/>
    <w:rsid w:val="00A54C5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3B6F2C"/>
    <w:rPr>
      <w:b/>
      <w:bCs/>
    </w:rPr>
  </w:style>
  <w:style w:type="table" w:styleId="Rcsostblzat">
    <w:name w:val="Table Grid"/>
    <w:basedOn w:val="Normltblzat"/>
    <w:uiPriority w:val="99"/>
    <w:rsid w:val="004255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kola@szgy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i\Cegadatok\Szent_Gyorgy_SZKI\megkeres&#233;s-tak&#225;cs%20m&#225;riusz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F1F4-52EA-421E-8BFF-418D1FEC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megkeresés-takács máriusz</Template>
  <TotalTime>1</TotalTime>
  <Pages>3</Pages>
  <Words>752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György Média és Informatikai Szakközépiskola</vt:lpstr>
    </vt:vector>
  </TitlesOfParts>
  <Company/>
  <LinksUpToDate>false</LinksUpToDate>
  <CharactersWithSpaces>5933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mailto:iskola@szgyf.hu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György Média és Informatikai Szakközépiskola</dc:title>
  <dc:subject/>
  <dc:creator>Windows-felhasználó</dc:creator>
  <cp:keywords/>
  <cp:lastModifiedBy>Windows-felhasználó</cp:lastModifiedBy>
  <cp:revision>3</cp:revision>
  <cp:lastPrinted>2020-03-23T13:15:00Z</cp:lastPrinted>
  <dcterms:created xsi:type="dcterms:W3CDTF">2020-03-23T13:18:00Z</dcterms:created>
  <dcterms:modified xsi:type="dcterms:W3CDTF">2020-03-23T13:18:00Z</dcterms:modified>
</cp:coreProperties>
</file>